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34E15F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课程教案首页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3D729952">
        <w:trPr>
          <w:trHeight w:val="581" w:hRule="atLeast"/>
        </w:trPr>
        <w:tc>
          <w:tcPr>
            <w:tcW w:w="1447" w:type="dxa"/>
            <w:vAlign w:val="center"/>
          </w:tcPr>
          <w:p w14:paraId="43B6F90A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5D7CDFDB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单元25 计算机视觉基础</w:t>
            </w:r>
          </w:p>
        </w:tc>
        <w:tc>
          <w:tcPr>
            <w:tcW w:w="709" w:type="dxa"/>
            <w:vAlign w:val="center"/>
          </w:tcPr>
          <w:p w14:paraId="1AA4ABA1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A58F583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01CF7B02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FAEBC18">
            <w:pPr>
              <w:jc w:val="left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DCC53ED"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7070BCE5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300BA2CA">
            <w:pPr>
              <w:ind w:firstLine="24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57E2894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 OpenCV图像处理</w:t>
            </w:r>
          </w:p>
          <w:p w14:paraId="53E76605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2. 特征提取方法</w:t>
            </w:r>
          </w:p>
          <w:p w14:paraId="2B5A2F10">
            <w:pPr>
              <w:ind w:firstLine="210" w:firstLineChars="10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3. 目标检测入门</w:t>
            </w:r>
          </w:p>
        </w:tc>
      </w:tr>
      <w:tr w14:paraId="4B22C162"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62BC8024"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52C0191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2F4CB7F2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 图像特征提取（SIFT/HOG）。</w:t>
            </w:r>
          </w:p>
          <w:p w14:paraId="0A734764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卷积神经网络（CNN）原理。</w:t>
            </w:r>
          </w:p>
          <w:p w14:paraId="03866EE5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目标检测入门（YOLO/Faster R-CNN）。</w:t>
            </w:r>
          </w:p>
          <w:p w14:paraId="0B0B4A01">
            <w:pPr>
              <w:ind w:firstLine="240" w:firstLineChars="100"/>
              <w:rPr>
                <w:rFonts w:hint="eastAsia"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A216B87"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0F61AF36">
            <w:pPr>
              <w:rPr>
                <w:rFonts w:hint="eastAsia"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7023B277">
            <w:pP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913CFC6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 培养视觉认知能力</w:t>
            </w:r>
          </w:p>
          <w:p w14:paraId="39F2DE97">
            <w:pPr>
              <w:numPr>
                <w:ilvl w:val="0"/>
                <w:numId w:val="0"/>
              </w:numPr>
              <w:ind w:left="210" w:leftChars="100" w:firstLine="0" w:firstLineChars="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 建立特征工程思维</w:t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 形成模型微调习惯</w:t>
            </w:r>
          </w:p>
          <w:p w14:paraId="4ADF0DCE">
            <w:pPr>
              <w:pStyle w:val="8"/>
              <w:spacing w:before="0" w:beforeAutospacing="0" w:after="0" w:afterAutospacing="0"/>
              <w:ind w:left="210" w:leftChars="100"/>
              <w:rPr>
                <w:rFonts w:hint="eastAsia"/>
              </w:rPr>
            </w:pPr>
          </w:p>
        </w:tc>
      </w:tr>
      <w:tr w14:paraId="73F6BC56">
        <w:trPr>
          <w:trHeight w:val="1124" w:hRule="atLeast"/>
        </w:trPr>
        <w:tc>
          <w:tcPr>
            <w:tcW w:w="1447" w:type="dxa"/>
            <w:vAlign w:val="center"/>
          </w:tcPr>
          <w:p w14:paraId="1F271620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39889BAC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48C8EB5A">
            <w:pPr>
              <w:pStyle w:val="8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7AED29DD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1.计算机视觉核心任务的理解（分类/检测/分割）</w:t>
            </w:r>
          </w:p>
          <w:p w14:paraId="776C0BCD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2.传统视觉方法与深度学习的对比与融合</w:t>
            </w:r>
          </w:p>
          <w:p w14:paraId="070DB5E1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3.典型卷积神经网络架构的设计原理</w:t>
            </w:r>
          </w:p>
          <w:p w14:paraId="613D7FE7">
            <w:pPr>
              <w:pStyle w:val="8"/>
              <w:spacing w:before="0" w:beforeAutospacing="0" w:after="0" w:afterAutospacing="0"/>
              <w:rPr>
                <w:rFonts w:hint="eastAsia"/>
                <w:kern w:val="2"/>
              </w:rPr>
            </w:pPr>
            <w:r>
              <w:rPr>
                <w:rFonts w:hint="eastAsia" w:cs="宋体"/>
                <w:sz w:val="21"/>
                <w:szCs w:val="21"/>
              </w:rPr>
              <w:t>【难点】</w:t>
            </w:r>
          </w:p>
          <w:p w14:paraId="1E9AAE6D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1.掌握不同视觉任务的特征表示差异（全局特征vs局部特征）</w:t>
            </w:r>
          </w:p>
          <w:p w14:paraId="2F224F42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2.理解三维视觉中的几何变换与相机模型</w:t>
            </w:r>
          </w:p>
          <w:p w14:paraId="524771A4">
            <w:pPr>
              <w:numPr>
                <w:ilvl w:val="0"/>
                <w:numId w:val="0"/>
              </w:numPr>
              <w:ind w:firstLine="210" w:firstLineChars="100"/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3.在实际应用中平衡模型精度与计算效率</w:t>
            </w:r>
          </w:p>
          <w:p w14:paraId="3E879F4A">
            <w:pPr>
              <w:pStyle w:val="8"/>
              <w:spacing w:before="0" w:beforeAutospacing="0" w:after="0" w:afterAutospacing="0"/>
              <w:rPr>
                <w:rFonts w:hint="eastAsia"/>
              </w:rPr>
            </w:pPr>
          </w:p>
        </w:tc>
      </w:tr>
      <w:tr w14:paraId="7BF7B7F7">
        <w:trPr>
          <w:trHeight w:val="4698" w:hRule="atLeast"/>
        </w:trPr>
        <w:tc>
          <w:tcPr>
            <w:tcW w:w="1447" w:type="dxa"/>
            <w:vAlign w:val="center"/>
          </w:tcPr>
          <w:p w14:paraId="5BA42301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42DFCFA1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1F2D2D68">
            <w:pPr>
              <w:rPr>
                <w:rFonts w:hint="eastAsia"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D7BBD8D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课堂相关演示操作Dreamweaver工具简介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EED9575">
                                        <w:r>
                                          <w:rPr>
                                            <w:rFonts w:hint="eastAsia"/>
                                          </w:rPr>
                                          <w:t>知识讲解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4B8BC02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6A826318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2645A47">
                                        <w:r>
                                          <w:rPr>
                                            <w:rFonts w:hint="eastAsia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8FD139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2099AE9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39200F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1D7BBD8D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课堂相关演示操作Dreamweaver工具简介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EED9575">
                                  <w:r>
                                    <w:rPr>
                                      <w:rFonts w:hint="eastAsia"/>
                                    </w:rPr>
                                    <w:t>知识讲解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34B8BC02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6A826318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2645A47">
                                  <w:r>
                                    <w:rPr>
                                      <w:rFonts w:hint="eastAsia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8FD139E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2099AE9">
                                    <w:r>
                                      <w:rPr>
                                        <w:rFonts w:hint="eastAsia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339200FC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2333A10F">
            <w:pPr>
              <w:rPr>
                <w:rFonts w:hint="eastAsia"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ZO/p52AAAAAkBAAAPAAAAAAAAAAEAIAAAACIAAABkcnMvZG93&#10;bnJldi54bWxQSwECFAAUAAAACACHTuJABy0cWXICAACmBgAADgAAAAAAAAABACAAAAAnAQAAZHJz&#10;L2Uyb0RvYy54bWxQSwUGAAAAAAYABgBZAQAACwYAAAAA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EB691B9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B3AD88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计算机视觉发展背景</w:t>
                                  </w:r>
                                </w:p>
                                <w:p w14:paraId="531523FB"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7B3AD88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计算机视觉发展背景</w:t>
                            </w:r>
                          </w:p>
                          <w:p w14:paraId="531523FB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D010E72">
            <w:pPr>
              <w:rPr>
                <w:rFonts w:hint="eastAsia" w:ascii="宋体" w:hAnsi="宋体"/>
                <w:sz w:val="24"/>
              </w:rPr>
            </w:pPr>
          </w:p>
          <w:p w14:paraId="7C93F3A4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2F6DEAD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8A4AAC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rPr>
                                      <w:rFonts w:ascii="宋体" w:hAnsi="宋体" w:cs="宋体"/>
                                      <w:szCs w:val="21"/>
                                    </w:rPr>
                                    <w:t>计算机视觉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的核心优势</w:t>
                                  </w:r>
                                </w:p>
                                <w:p w14:paraId="045FA000"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08A4AAC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rPr>
                                <w:rFonts w:ascii="宋体" w:hAnsi="宋体" w:cs="宋体"/>
                                <w:szCs w:val="21"/>
                              </w:rPr>
                              <w:t>计算机视觉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的核心优势</w:t>
                            </w:r>
                          </w:p>
                          <w:p w14:paraId="045FA000"/>
                        </w:txbxContent>
                      </v:textbox>
                    </v:shape>
                  </w:pict>
                </mc:Fallback>
              </mc:AlternateContent>
            </w:r>
          </w:p>
          <w:p w14:paraId="63C975AD">
            <w:pPr>
              <w:tabs>
                <w:tab w:val="left" w:pos="3420"/>
              </w:tabs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42B45E17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7E4D39E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  <w:szCs w:val="21"/>
                                      <w:vertAlign w:val="baseline"/>
                                      <w:lang w:val="en-US" w:eastAsia="zh-CN"/>
                                    </w:rPr>
                                    <w:t>计算机视觉的构成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7E4D39E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vertAlign w:val="baseline"/>
                                <w:lang w:val="en-US" w:eastAsia="zh-CN"/>
                              </w:rPr>
                              <w:t>计算机视觉的构成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C8A75F2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-106680</wp:posOffset>
                      </wp:positionV>
                      <wp:extent cx="715645" cy="50038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15645" cy="50038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FB68FC9">
                                  <w:r>
                                    <w:rPr>
                                      <w:rFonts w:hint="eastAsia" w:ascii="Times New Roman" w:hAnsi="Times New Roman" w:eastAsia="宋体" w:cs="Times New Roman"/>
                                      <w:lang w:val="en-US" w:eastAsia="zh-CN"/>
                                    </w:rPr>
                                    <w:t>计算机视觉基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szCs w:val="21"/>
                                    </w:rPr>
                                    <w:t>础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-4.8pt;margin-top:-8.4pt;height:39.4pt;width:56.35pt;z-index:251673600;mso-width-relative:page;mso-height-relative:page;" filled="f" stroked="f" coordsize="21600,21600" arcsize="0.333333333333333" o:gfxdata="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p46zrYAAAACQEAAA8AAAAAAAAAAQAgAAAAIgAAAGRycy9kb3ducmV2LnhtbFBLAQIUABQA&#10;AAAIAIdO4kDz1bsNKQIAAFUEAAAOAAAAAAAAAAEAIAAAACcBAABkcnMvZTJvRG9jLnhtbFBLBQYA&#10;AAAABgAGAFkBAADCBQAAAAA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FB68FC9">
                            <w:r>
                              <w:rPr>
                                <w:rFonts w:hint="eastAsia" w:ascii="Times New Roman" w:hAnsi="Times New Roman" w:eastAsia="宋体" w:cs="Times New Roman"/>
                                <w:lang w:val="en-US" w:eastAsia="zh-CN"/>
                              </w:rPr>
                              <w:t>计算机视觉基</w:t>
                            </w:r>
                            <w:r>
                              <w:rPr>
                                <w:rFonts w:hint="eastAsia" w:ascii="宋体" w:hAnsi="宋体" w:cs="宋体"/>
                                <w:szCs w:val="21"/>
                              </w:rPr>
                              <w:t>础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6DB7360">
            <w:pPr>
              <w:rPr>
                <w:rFonts w:hint="eastAsia" w:ascii="宋体" w:hAnsi="宋体"/>
                <w:sz w:val="24"/>
              </w:rPr>
            </w:pPr>
          </w:p>
          <w:p w14:paraId="2BE5CEAB">
            <w:pPr>
              <w:rPr>
                <w:rFonts w:hint="eastAsia"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1891030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8A8B26C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  <w:p w14:paraId="3AD1B8EB"/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8.9pt;margin-top:13.5pt;height:21pt;width:223.6pt;z-index:251672576;mso-width-relative:page;mso-height-relative:page;" filled="f" stroked="f" coordsize="21600,21600" o:gfxdata="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e8f4f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8A8B26C">
                            <w:r>
                              <w:rPr>
                                <w:rFonts w:hint="eastAsia"/>
                              </w:rPr>
                              <w:t>实现桌面主题个性化设置</w:t>
                            </w:r>
                          </w:p>
                          <w:p w14:paraId="3AD1B8EB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3630B7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E98BFAA">
        <w:trPr>
          <w:trHeight w:val="439" w:hRule="atLeast"/>
        </w:trPr>
        <w:tc>
          <w:tcPr>
            <w:tcW w:w="1447" w:type="dxa"/>
            <w:vAlign w:val="center"/>
          </w:tcPr>
          <w:p w14:paraId="6959769D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82856DA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F88F9A7"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34FDA7C3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0219B6DD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掌握</w:t>
            </w:r>
            <w:r>
              <w:rPr>
                <w:rFonts w:hint="eastAsia" w:ascii="宋体" w:hAnsi="宋体" w:cs="宋体"/>
                <w:szCs w:val="21"/>
              </w:rPr>
              <w:t>计算机视觉基础</w:t>
            </w:r>
          </w:p>
        </w:tc>
      </w:tr>
      <w:tr w14:paraId="31FDCE6F">
        <w:trPr>
          <w:trHeight w:val="401" w:hRule="atLeast"/>
        </w:trPr>
        <w:tc>
          <w:tcPr>
            <w:tcW w:w="1447" w:type="dxa"/>
            <w:vAlign w:val="center"/>
          </w:tcPr>
          <w:p w14:paraId="34DE4C72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F27748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37AF1579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52D78B0A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>大数据技术、人工智能技术应用</w:t>
            </w:r>
          </w:p>
        </w:tc>
      </w:tr>
      <w:tr w14:paraId="7F0A02DD">
        <w:trPr>
          <w:trHeight w:val="389" w:hRule="atLeast"/>
        </w:trPr>
        <w:tc>
          <w:tcPr>
            <w:tcW w:w="1447" w:type="dxa"/>
            <w:vAlign w:val="center"/>
          </w:tcPr>
          <w:p w14:paraId="70E53CF5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5606B88">
            <w:pPr>
              <w:ind w:firstLine="1080" w:firstLineChars="4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E1CDCE9">
      <w:pPr>
        <w:jc w:val="center"/>
        <w:rPr>
          <w:b/>
          <w:sz w:val="24"/>
          <w:szCs w:val="36"/>
        </w:rPr>
      </w:pPr>
    </w:p>
    <w:p w14:paraId="74539D99">
      <w:pPr>
        <w:rPr>
          <w:b/>
          <w:sz w:val="24"/>
          <w:szCs w:val="36"/>
        </w:rPr>
      </w:pPr>
      <w:r>
        <w:rPr>
          <w:rFonts w:hint="eastAsia"/>
          <w:b/>
          <w:sz w:val="24"/>
          <w:szCs w:val="36"/>
        </w:rPr>
        <w:br w:type="page"/>
      </w:r>
    </w:p>
    <w:p w14:paraId="46D1F74F">
      <w:pPr>
        <w:jc w:val="center"/>
        <w:rPr>
          <w:b/>
          <w:sz w:val="24"/>
          <w:szCs w:val="36"/>
        </w:rPr>
      </w:pPr>
    </w:p>
    <w:p w14:paraId="00096DF1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6EB06C99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04CB5AAC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8621ABB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36A83971">
            <w:pPr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11C7967"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31B54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67C0ECE">
            <w:pPr>
              <w:spacing w:line="400" w:lineRule="exact"/>
              <w:jc w:val="center"/>
              <w:rPr>
                <w:sz w:val="24"/>
              </w:rPr>
            </w:pPr>
          </w:p>
          <w:p w14:paraId="6050AB88">
            <w:pPr>
              <w:spacing w:line="400" w:lineRule="exact"/>
              <w:jc w:val="center"/>
              <w:rPr>
                <w:sz w:val="24"/>
              </w:rPr>
            </w:pPr>
          </w:p>
          <w:p w14:paraId="11D17CAC">
            <w:pPr>
              <w:spacing w:line="400" w:lineRule="exact"/>
              <w:jc w:val="center"/>
              <w:rPr>
                <w:sz w:val="24"/>
              </w:rPr>
            </w:pPr>
          </w:p>
          <w:p w14:paraId="2CA89B2B">
            <w:pPr>
              <w:spacing w:line="400" w:lineRule="exact"/>
              <w:jc w:val="center"/>
              <w:rPr>
                <w:sz w:val="24"/>
              </w:rPr>
            </w:pPr>
          </w:p>
          <w:p w14:paraId="5B557B70">
            <w:pPr>
              <w:spacing w:line="400" w:lineRule="exact"/>
              <w:jc w:val="center"/>
              <w:rPr>
                <w:sz w:val="24"/>
              </w:rPr>
            </w:pPr>
          </w:p>
          <w:p w14:paraId="796D6814">
            <w:pPr>
              <w:spacing w:line="400" w:lineRule="exact"/>
              <w:jc w:val="center"/>
              <w:rPr>
                <w:sz w:val="24"/>
              </w:rPr>
            </w:pPr>
          </w:p>
          <w:p w14:paraId="753EB2C9">
            <w:pPr>
              <w:spacing w:line="400" w:lineRule="exact"/>
              <w:ind w:firstLine="240" w:firstLineChars="100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教学实施</w:t>
            </w:r>
          </w:p>
          <w:p w14:paraId="015DBC0A">
            <w:pPr>
              <w:spacing w:line="400" w:lineRule="exact"/>
              <w:jc w:val="center"/>
              <w:rPr>
                <w:sz w:val="24"/>
              </w:rPr>
            </w:pPr>
          </w:p>
          <w:p w14:paraId="04037838">
            <w:pPr>
              <w:spacing w:line="400" w:lineRule="exact"/>
              <w:jc w:val="center"/>
              <w:rPr>
                <w:sz w:val="24"/>
              </w:rPr>
            </w:pPr>
          </w:p>
          <w:p w14:paraId="1427B2BF">
            <w:pPr>
              <w:spacing w:line="400" w:lineRule="exact"/>
              <w:jc w:val="center"/>
              <w:rPr>
                <w:sz w:val="24"/>
              </w:rPr>
            </w:pPr>
          </w:p>
          <w:p w14:paraId="5201036A">
            <w:pPr>
              <w:spacing w:line="400" w:lineRule="exact"/>
              <w:jc w:val="center"/>
              <w:rPr>
                <w:sz w:val="24"/>
              </w:rPr>
            </w:pPr>
          </w:p>
          <w:p w14:paraId="0BECD2A8">
            <w:pPr>
              <w:spacing w:line="400" w:lineRule="exact"/>
              <w:jc w:val="center"/>
              <w:rPr>
                <w:sz w:val="24"/>
              </w:rPr>
            </w:pPr>
          </w:p>
          <w:p w14:paraId="175A3839">
            <w:pPr>
              <w:spacing w:line="400" w:lineRule="exact"/>
              <w:jc w:val="center"/>
              <w:rPr>
                <w:sz w:val="24"/>
              </w:rPr>
            </w:pPr>
          </w:p>
          <w:p w14:paraId="7B2B973A">
            <w:pPr>
              <w:spacing w:line="400" w:lineRule="exact"/>
              <w:jc w:val="center"/>
              <w:rPr>
                <w:sz w:val="24"/>
              </w:rPr>
            </w:pPr>
          </w:p>
          <w:p w14:paraId="525598EF">
            <w:pPr>
              <w:spacing w:line="400" w:lineRule="exact"/>
              <w:jc w:val="center"/>
              <w:rPr>
                <w:sz w:val="24"/>
              </w:rPr>
            </w:pPr>
          </w:p>
          <w:p w14:paraId="38D8F53F">
            <w:pPr>
              <w:spacing w:line="400" w:lineRule="exact"/>
              <w:jc w:val="center"/>
              <w:rPr>
                <w:sz w:val="24"/>
              </w:rPr>
            </w:pPr>
          </w:p>
          <w:p w14:paraId="7645455B">
            <w:pPr>
              <w:spacing w:line="400" w:lineRule="exact"/>
              <w:jc w:val="center"/>
              <w:rPr>
                <w:sz w:val="24"/>
              </w:rPr>
            </w:pPr>
          </w:p>
          <w:p w14:paraId="5A829B3C">
            <w:pPr>
              <w:spacing w:line="400" w:lineRule="exact"/>
              <w:jc w:val="center"/>
              <w:rPr>
                <w:sz w:val="24"/>
              </w:rPr>
            </w:pPr>
          </w:p>
          <w:p w14:paraId="5F8A2B48">
            <w:pPr>
              <w:spacing w:line="400" w:lineRule="exact"/>
              <w:jc w:val="center"/>
              <w:rPr>
                <w:sz w:val="24"/>
              </w:rPr>
            </w:pPr>
          </w:p>
          <w:p w14:paraId="52AB44DE">
            <w:pPr>
              <w:spacing w:line="400" w:lineRule="exact"/>
              <w:jc w:val="center"/>
              <w:rPr>
                <w:sz w:val="24"/>
              </w:rPr>
            </w:pPr>
          </w:p>
          <w:p w14:paraId="0F7DDF14">
            <w:pPr>
              <w:spacing w:line="400" w:lineRule="exact"/>
              <w:jc w:val="center"/>
              <w:rPr>
                <w:sz w:val="24"/>
              </w:rPr>
            </w:pPr>
          </w:p>
          <w:p w14:paraId="6AE3C15A">
            <w:pPr>
              <w:spacing w:line="400" w:lineRule="exact"/>
              <w:jc w:val="center"/>
              <w:rPr>
                <w:sz w:val="24"/>
              </w:rPr>
            </w:pPr>
          </w:p>
          <w:p w14:paraId="3E7D97A6">
            <w:pPr>
              <w:spacing w:line="400" w:lineRule="exact"/>
              <w:jc w:val="center"/>
              <w:rPr>
                <w:sz w:val="24"/>
              </w:rPr>
            </w:pPr>
          </w:p>
          <w:p w14:paraId="732FA22E">
            <w:pPr>
              <w:spacing w:line="400" w:lineRule="exact"/>
              <w:jc w:val="center"/>
              <w:rPr>
                <w:sz w:val="24"/>
              </w:rPr>
            </w:pPr>
          </w:p>
          <w:p w14:paraId="056DA79D">
            <w:pPr>
              <w:spacing w:line="400" w:lineRule="exact"/>
              <w:jc w:val="center"/>
              <w:rPr>
                <w:sz w:val="24"/>
              </w:rPr>
            </w:pPr>
          </w:p>
          <w:p w14:paraId="5AC3F0E6">
            <w:pPr>
              <w:spacing w:line="400" w:lineRule="exact"/>
              <w:jc w:val="center"/>
              <w:rPr>
                <w:sz w:val="24"/>
              </w:rPr>
            </w:pPr>
          </w:p>
          <w:p w14:paraId="29FD909B">
            <w:pPr>
              <w:spacing w:line="400" w:lineRule="exact"/>
              <w:jc w:val="center"/>
              <w:rPr>
                <w:sz w:val="24"/>
              </w:rPr>
            </w:pPr>
          </w:p>
          <w:p w14:paraId="7FA1571B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6B97ADFA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34FA43BC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00055D24">
            <w:pPr>
              <w:spacing w:before="156" w:beforeLines="50" w:line="400" w:lineRule="exact"/>
              <w:rPr>
                <w:b/>
                <w:sz w:val="24"/>
              </w:rPr>
            </w:pPr>
          </w:p>
          <w:p w14:paraId="68D2D962">
            <w:pPr>
              <w:spacing w:before="156" w:beforeLines="50"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BEA845A">
            <w:pPr>
              <w:spacing w:line="400" w:lineRule="exact"/>
              <w:rPr>
                <w:sz w:val="24"/>
              </w:rPr>
            </w:pPr>
          </w:p>
          <w:p w14:paraId="6EE47325">
            <w:pPr>
              <w:spacing w:line="400" w:lineRule="exact"/>
              <w:rPr>
                <w:sz w:val="24"/>
              </w:rPr>
            </w:pPr>
          </w:p>
          <w:p w14:paraId="4D22356C">
            <w:pPr>
              <w:spacing w:line="400" w:lineRule="exact"/>
              <w:rPr>
                <w:b/>
                <w:sz w:val="24"/>
              </w:rPr>
            </w:pPr>
          </w:p>
          <w:p w14:paraId="34684820">
            <w:pPr>
              <w:spacing w:line="400" w:lineRule="exact"/>
              <w:rPr>
                <w:b/>
                <w:sz w:val="24"/>
              </w:rPr>
            </w:pPr>
          </w:p>
          <w:p w14:paraId="1FA3CFF0">
            <w:pPr>
              <w:spacing w:line="400" w:lineRule="exact"/>
              <w:rPr>
                <w:b/>
                <w:sz w:val="24"/>
              </w:rPr>
            </w:pPr>
          </w:p>
          <w:p w14:paraId="6A6CFBA2">
            <w:pPr>
              <w:spacing w:line="400" w:lineRule="exact"/>
              <w:rPr>
                <w:b/>
                <w:sz w:val="24"/>
              </w:rPr>
            </w:pPr>
          </w:p>
          <w:p w14:paraId="71FE60B2">
            <w:pPr>
              <w:spacing w:line="400" w:lineRule="exact"/>
              <w:rPr>
                <w:b/>
                <w:sz w:val="24"/>
              </w:rPr>
            </w:pPr>
          </w:p>
          <w:p w14:paraId="46D08D9E">
            <w:pPr>
              <w:spacing w:line="400" w:lineRule="exact"/>
              <w:rPr>
                <w:b/>
                <w:sz w:val="24"/>
              </w:rPr>
            </w:pPr>
          </w:p>
          <w:p w14:paraId="49D5B11A">
            <w:pPr>
              <w:spacing w:line="400" w:lineRule="exact"/>
              <w:rPr>
                <w:b/>
                <w:sz w:val="24"/>
              </w:rPr>
            </w:pPr>
          </w:p>
          <w:p w14:paraId="25F80FF5">
            <w:pPr>
              <w:spacing w:line="400" w:lineRule="exact"/>
              <w:rPr>
                <w:b/>
                <w:sz w:val="24"/>
              </w:rPr>
            </w:pPr>
          </w:p>
          <w:p w14:paraId="3888F7DB">
            <w:pPr>
              <w:spacing w:line="400" w:lineRule="exact"/>
              <w:rPr>
                <w:b/>
                <w:sz w:val="24"/>
              </w:rPr>
            </w:pPr>
          </w:p>
          <w:p w14:paraId="79995BD4">
            <w:pPr>
              <w:spacing w:line="400" w:lineRule="exact"/>
              <w:rPr>
                <w:b/>
                <w:sz w:val="24"/>
              </w:rPr>
            </w:pPr>
          </w:p>
          <w:p w14:paraId="0B64DAF7">
            <w:pPr>
              <w:spacing w:line="400" w:lineRule="exact"/>
              <w:rPr>
                <w:b/>
                <w:sz w:val="24"/>
              </w:rPr>
            </w:pPr>
          </w:p>
          <w:p w14:paraId="3730EE74">
            <w:pPr>
              <w:spacing w:line="400" w:lineRule="exact"/>
              <w:rPr>
                <w:b/>
                <w:sz w:val="24"/>
              </w:rPr>
            </w:pPr>
          </w:p>
          <w:p w14:paraId="6B389EDF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7633BCD5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9E01FE8">
            <w:pPr>
              <w:numPr>
                <w:ilvl w:val="0"/>
                <w:numId w:val="2"/>
              </w:numPr>
              <w:ind w:firstLine="0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新课导入</w:t>
            </w:r>
          </w:p>
          <w:p w14:paraId="122C5C49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ascii="宋体" w:hAnsi="宋体" w:cs="宋体"/>
                <w:sz w:val="24"/>
              </w:rPr>
              <w:t>引导学生思考：在智能手机和自动驾驶普及的今天，机器如何像人类一样"看懂"世界？</w:t>
            </w:r>
            <w:r>
              <w:rPr>
                <w:rFonts w:ascii="宋体" w:hAnsi="宋体" w:cs="宋体"/>
                <w:sz w:val="24"/>
              </w:rPr>
              <w:br w:type="textWrapping"/>
            </w:r>
            <w:r>
              <w:rPr>
                <w:rFonts w:ascii="宋体" w:hAnsi="宋体" w:cs="宋体"/>
                <w:sz w:val="24"/>
              </w:rPr>
              <w:t>激发兴趣</w:t>
            </w:r>
            <w:r>
              <w:rPr>
                <w:rFonts w:hint="eastAsia" w:ascii="宋体" w:hAnsi="宋体" w:cs="宋体"/>
                <w:sz w:val="24"/>
              </w:rPr>
              <w:t>：</w:t>
            </w:r>
            <w:r>
              <w:rPr>
                <w:rFonts w:ascii="宋体" w:hAnsi="宋体" w:cs="宋体"/>
                <w:sz w:val="24"/>
              </w:rPr>
              <w:t>通过动态演示（如人脸识别解锁、AR特效实时渲染）展示计算机视觉如何重塑人机交互，简述从传统图像处理到深度学习的范式革命。</w:t>
            </w:r>
          </w:p>
          <w:p w14:paraId="4ADD2354">
            <w:pPr>
              <w:spacing w:line="400" w:lineRule="exact"/>
              <w:jc w:val="left"/>
              <w:rPr>
                <w:sz w:val="24"/>
              </w:rPr>
            </w:pPr>
          </w:p>
          <w:p w14:paraId="20A119F2">
            <w:pPr>
              <w:spacing w:line="400" w:lineRule="exact"/>
              <w:jc w:val="left"/>
              <w:rPr>
                <w:sz w:val="24"/>
              </w:rPr>
            </w:pPr>
          </w:p>
          <w:p w14:paraId="5F6D16E1">
            <w:pPr>
              <w:numPr>
                <w:ilvl w:val="0"/>
                <w:numId w:val="3"/>
              </w:numPr>
              <w:ind w:firstLine="0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知识准备</w:t>
            </w:r>
          </w:p>
          <w:p w14:paraId="771397E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ascii="宋体" w:hAnsi="宋体" w:cs="宋体"/>
                <w:sz w:val="24"/>
              </w:rPr>
              <w:t>教师介绍课程总体框架，包括</w:t>
            </w:r>
            <w:r>
              <w:t>图像处理基础 → 特征提取 → 深度学习模型 → 应用系统搭建</w:t>
            </w:r>
            <w:r>
              <w:rPr>
                <w:rFonts w:ascii="宋体" w:hAnsi="宋体" w:cs="宋体"/>
                <w:sz w:val="24"/>
              </w:rPr>
              <w:t>、课程目标、教学方式（案例教学、实践操作为主）、考核安排及项目任务。</w:t>
            </w:r>
            <w:r>
              <w:rPr>
                <w:rFonts w:ascii="宋体" w:hAnsi="宋体" w:cs="宋体"/>
                <w:sz w:val="24"/>
              </w:rPr>
              <w:br w:type="textWrapping"/>
            </w:r>
            <w:r>
              <w:rPr>
                <w:rFonts w:ascii="宋体" w:hAnsi="宋体" w:cs="宋体"/>
                <w:sz w:val="24"/>
              </w:rPr>
              <w:t>强调计算机视觉是AI落地的先锋领域，需融合数学基础、算法思维与工程实践能力。</w:t>
            </w:r>
          </w:p>
          <w:p w14:paraId="45B70415">
            <w:pPr>
              <w:jc w:val="left"/>
              <w:rPr>
                <w:b/>
                <w:sz w:val="24"/>
              </w:rPr>
            </w:pPr>
          </w:p>
          <w:p w14:paraId="19247605">
            <w:pPr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二、技能操作</w:t>
            </w:r>
          </w:p>
          <w:p w14:paraId="7D935A72">
            <w:pPr>
              <w:spacing w:line="440" w:lineRule="exact"/>
              <w:ind w:firstLine="960" w:firstLineChars="4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bookmarkStart w:id="0" w:name="_GoBack"/>
            <w:r>
              <w:rPr>
                <w:rFonts w:hint="eastAsia" w:cs="Times New Roman" w:asciiTheme="minorEastAsia" w:hAnsiTheme="minorEastAsia" w:eastAsiaTheme="minorEastAsia"/>
                <w:sz w:val="24"/>
              </w:rPr>
              <w:t>1、传统视觉技术精讲</w:t>
            </w:r>
            <w:r>
              <w:rPr>
                <w:rFonts w:hint="eastAsia" w:cs="Times New Roman" w:asciiTheme="minorEastAsia" w:hAnsiTheme="minorEastAsia" w:eastAsiaTheme="minorEastAsia"/>
                <w:sz w:val="24"/>
              </w:rPr>
              <w:t>​​</w:t>
            </w:r>
          </w:p>
          <w:p w14:paraId="0C198F27">
            <w:pPr>
              <w:spacing w:line="440" w:lineRule="exact"/>
              <w:ind w:firstLine="960" w:firstLineChars="4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图像处理基石​</w:t>
            </w:r>
          </w:p>
          <w:p w14:paraId="0B7C71E5">
            <w:pPr>
              <w:spacing w:line="440" w:lineRule="exact"/>
              <w:ind w:firstLine="960" w:firstLineChars="4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特征工程方法​​</w:t>
            </w:r>
          </w:p>
          <w:p w14:paraId="1DE87637">
            <w:pPr>
              <w:spacing w:line="440" w:lineRule="exact"/>
              <w:ind w:firstLine="960" w:firstLineChars="4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2、深度学习视觉革命​</w:t>
            </w:r>
            <w:r>
              <w:rPr>
                <w:rFonts w:hint="eastAsia" w:cs="Times New Roman" w:asciiTheme="minorEastAsia" w:hAnsiTheme="minorEastAsia" w:eastAsiaTheme="minorEastAsia"/>
                <w:sz w:val="24"/>
              </w:rPr>
              <w:t>​</w:t>
            </w:r>
          </w:p>
          <w:p w14:paraId="5F0746B7">
            <w:pPr>
              <w:spacing w:line="440" w:lineRule="exact"/>
              <w:ind w:firstLine="960" w:firstLineChars="4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CNN核心原理​​</w:t>
            </w:r>
          </w:p>
          <w:p w14:paraId="359EFDCB">
            <w:pPr>
              <w:spacing w:line="440" w:lineRule="exact"/>
              <w:ind w:firstLine="960" w:firstLineChars="4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目标检测进阶​​</w:t>
            </w:r>
          </w:p>
          <w:p w14:paraId="13198854">
            <w:pPr>
              <w:spacing w:line="440" w:lineRule="exact"/>
              <w:ind w:firstLine="960" w:firstLineChars="4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3、工程落地挑战​</w:t>
            </w:r>
            <w:r>
              <w:rPr>
                <w:rFonts w:hint="eastAsia" w:cs="Times New Roman" w:asciiTheme="minorEastAsia" w:hAnsiTheme="minorEastAsia" w:eastAsiaTheme="minorEastAsia"/>
                <w:sz w:val="24"/>
              </w:rPr>
              <w:t>​</w:t>
            </w:r>
          </w:p>
          <w:p w14:paraId="745BBC94">
            <w:pPr>
              <w:spacing w:line="440" w:lineRule="exact"/>
              <w:ind w:firstLine="960" w:firstLineChars="400"/>
              <w:rPr>
                <w:rFonts w:hint="eastAsia" w:cs="Times New Roman" w:asciiTheme="minorEastAsia" w:hAnsiTheme="minorEastAsia" w:eastAsiaTheme="minorEastAsia"/>
                <w:sz w:val="24"/>
              </w:rPr>
            </w:pPr>
            <w:r>
              <w:rPr>
                <w:rFonts w:hint="eastAsia" w:cs="Times New Roman" w:asciiTheme="minorEastAsia" w:hAnsiTheme="minorEastAsia" w:eastAsiaTheme="minorEastAsia"/>
                <w:sz w:val="24"/>
              </w:rPr>
              <w:t>模型优化技术​​</w:t>
            </w:r>
          </w:p>
          <w:p w14:paraId="7E5E765E">
            <w:pPr>
              <w:spacing w:line="440" w:lineRule="exact"/>
              <w:ind w:firstLine="960" w:firstLineChars="400"/>
              <w:rPr>
                <w:rFonts w:hint="eastAsia" w:cs="Times New Roman" w:asciiTheme="minorEastAsia" w:hAnsiTheme="minorEastAsia" w:eastAsiaTheme="minorEastAsia"/>
                <w:sz w:val="24"/>
              </w:rPr>
            </w:pPr>
          </w:p>
          <w:bookmarkEnd w:id="0"/>
          <w:p w14:paraId="08EFF70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8E56DC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4B19D7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CF302B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11BB5B6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BAE584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4A7CADA6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C1E92B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BEE84E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786CEA9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0570221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总结与作业布置</w:t>
            </w:r>
          </w:p>
          <w:p w14:paraId="39D946D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总结需加强学生在跨模态学习（视觉-语言模型）和边缘计算方面的实践。</w:t>
            </w:r>
          </w:p>
          <w:p w14:paraId="5F7F888F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作业：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实现车牌区域识别。</w:t>
            </w:r>
          </w:p>
        </w:tc>
        <w:tc>
          <w:tcPr>
            <w:tcW w:w="1467" w:type="dxa"/>
            <w:vMerge w:val="restart"/>
          </w:tcPr>
          <w:p w14:paraId="3AA6C9B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2B953D4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方式：与学生互动问答，演示案例</w:t>
            </w:r>
          </w:p>
          <w:p w14:paraId="175DD2A6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意图：激发学生学习兴趣</w:t>
            </w:r>
          </w:p>
          <w:p w14:paraId="0566E0B5">
            <w:pPr>
              <w:spacing w:line="400" w:lineRule="exact"/>
              <w:jc w:val="left"/>
              <w:rPr>
                <w:szCs w:val="21"/>
              </w:rPr>
            </w:pPr>
          </w:p>
          <w:p w14:paraId="56C72E4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324778A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方式：通过技能讲解，让学生理解技能的使用和作用</w:t>
            </w:r>
          </w:p>
          <w:p w14:paraId="7AEC086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C0BA65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 w14:paraId="75FA58A9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演示法：教师演示重点操作步骤，学生观看或模仿操作。</w:t>
            </w:r>
          </w:p>
          <w:p w14:paraId="2028368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1C142B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E2A617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AEA0865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时间：20min</w:t>
            </w:r>
          </w:p>
          <w:p w14:paraId="6F50CF53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0A2E8BAE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36B154A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C0A28BE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C9EE32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9C3C098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55C0452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C2AFE3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2867F55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 w14:paraId="373B4D7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互动：通过点名方式让学生自主总结。</w:t>
            </w:r>
          </w:p>
          <w:p w14:paraId="79179FA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559AB3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0862E37E"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6A3CF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32B25DD9">
            <w:pPr>
              <w:ind w:firstLine="300" w:firstLineChars="100"/>
              <w:rPr>
                <w:rFonts w:ascii="宋体" w:hAnsi="宋体" w:cs="宋体"/>
                <w:b/>
                <w:bCs/>
                <w:sz w:val="30"/>
                <w:szCs w:val="30"/>
              </w:rPr>
            </w:pPr>
            <w:r>
              <w:rPr>
                <w:rFonts w:hint="eastAsia" w:ascii="宋体" w:hAnsi="宋体" w:cs="宋体"/>
                <w:b/>
                <w:bCs/>
                <w:sz w:val="30"/>
                <w:szCs w:val="30"/>
              </w:rPr>
              <w:t>计算机视觉基础</w:t>
            </w:r>
          </w:p>
          <w:p w14:paraId="29522C0A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</w:p>
          <w:p w14:paraId="7FC7208D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一、计算机视觉发展背景</w:t>
            </w:r>
          </w:p>
          <w:p w14:paraId="1538AF72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二、计算机视觉核心优势</w:t>
            </w:r>
          </w:p>
          <w:p w14:paraId="3AAF6362">
            <w:p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vertAlign w:val="baseline"/>
                <w:lang w:val="en-US" w:eastAsia="zh-CN"/>
              </w:rPr>
              <w:t>三、计算机视觉的构成</w:t>
            </w:r>
          </w:p>
          <w:p w14:paraId="321F7B68">
            <w:pPr>
              <w:ind w:firstLine="240" w:firstLineChars="10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CCE10AE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B70759B"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4BE0B0D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19BAC6FE">
            <w:pPr>
              <w:ind w:firstLine="210" w:firstLineChars="100"/>
              <w:jc w:val="left"/>
              <w:rPr>
                <w:b/>
                <w:sz w:val="24"/>
              </w:rPr>
            </w:pPr>
            <w:r>
              <w:t>计算机视觉作为人工智能的核心技术领域，在现代智能系统中扮演着至关重要的角色。通过本单元的教学，学生对计算机视觉的发展历程、技术优势及方法体系建立了系统性认知。课程采用"理论讲解+项目驱动"的教学模式，通过图像分类、目标检测等实践项目，帮助学生掌握从传统图像处理到深度学习的完整技术路线，显著提升了学生的算法实现和工程应用能力。</w:t>
            </w:r>
          </w:p>
        </w:tc>
        <w:tc>
          <w:tcPr>
            <w:tcW w:w="1467" w:type="dxa"/>
          </w:tcPr>
          <w:p w14:paraId="2D70CCE0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45C990C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23BA9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A4BF7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A0058"/>
    <w:rsid w:val="00EB561A"/>
    <w:rsid w:val="00EC0A1F"/>
    <w:rsid w:val="00EC16B4"/>
    <w:rsid w:val="00EC620E"/>
    <w:rsid w:val="00EC7EA5"/>
    <w:rsid w:val="00ED090F"/>
    <w:rsid w:val="00ED0E8E"/>
    <w:rsid w:val="00ED2A45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632025D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7E3704A"/>
    <w:rsid w:val="38BF0391"/>
    <w:rsid w:val="3BA82A38"/>
    <w:rsid w:val="3BB6BB00"/>
    <w:rsid w:val="3C0A68CC"/>
    <w:rsid w:val="3E04789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203153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link w:val="19"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4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5">
    <w:name w:val="Balloon Text"/>
    <w:basedOn w:val="1"/>
    <w:link w:val="18"/>
    <w:qFormat/>
    <w:uiPriority w:val="0"/>
    <w:rPr>
      <w:sz w:val="18"/>
      <w:szCs w:val="18"/>
    </w:rPr>
  </w:style>
  <w:style w:type="paragraph" w:styleId="6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link w:val="7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4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3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1"/>
    <w:link w:val="5"/>
    <w:autoRedefine/>
    <w:qFormat/>
    <w:uiPriority w:val="0"/>
    <w:rPr>
      <w:kern w:val="2"/>
      <w:sz w:val="18"/>
      <w:szCs w:val="18"/>
    </w:rPr>
  </w:style>
  <w:style w:type="character" w:customStyle="1" w:styleId="19">
    <w:name w:val="标题 5 字符"/>
    <w:basedOn w:val="11"/>
    <w:link w:val="2"/>
    <w:semiHidden/>
    <w:qFormat/>
    <w:uiPriority w:val="0"/>
    <w:rPr>
      <w:b/>
      <w:bCs/>
      <w:kern w:val="2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落雪梨花——扬帆技术论坛更新版</Company>
  <Pages>4</Pages>
  <Words>1104</Words>
  <Characters>1182</Characters>
  <Lines>113</Lines>
  <Paragraphs>72</Paragraphs>
  <TotalTime>0</TotalTime>
  <ScaleCrop>false</ScaleCrop>
  <LinksUpToDate>false</LinksUpToDate>
  <CharactersWithSpaces>1244</CharactersWithSpaces>
  <Application>WPS Office_7.5.1.8994_F1E327BC-269C-435d-A152-05C5408002CA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2025-06-24T10:17:00Z</dcterms:created>
  <dc:creator>电脑城装机专用版</dc:creator>
  <cp:lastModifiedBy>纨绔</cp:lastModifiedBy>
  <dcterms:modified xsi:type="dcterms:W3CDTF">2025-06-27T14:56:03Z</dcterms:modified>
  <dc:title>长春职业技术学院课程教案用纸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2052-7.5.1.8994</vt:lpwstr>
  </property>
  <property fmtid="{D5CDD505-2E9C-101B-9397-08002B2CF9AE}" pid="3" name="ICV">
    <vt:lpwstr>C4E9D737EFAF96FF83405E683BCF0718_43</vt:lpwstr>
  </property>
  <property fmtid="{D5CDD505-2E9C-101B-9397-08002B2CF9AE}" pid="4" name="KSOTemplateDocerSaveRecord">
    <vt:lpwstr>eyJoZGlkIjoiOWM3NjBlMDgxNGJlNWIwNmQ3Yjk4MTlmNTFkMjQwZDIiLCJ1c2VySWQiOiIxMjM5NTc5MDAwIn0=</vt:lpwstr>
  </property>
</Properties>
</file>